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E1873" w14:textId="77777777" w:rsidR="003137FE" w:rsidRPr="003137FE" w:rsidRDefault="003137FE" w:rsidP="003137F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7FE">
        <w:rPr>
          <w:rFonts w:ascii="Times New Roman" w:hAnsi="Times New Roman" w:cs="Times New Roman"/>
          <w:b/>
          <w:sz w:val="28"/>
          <w:szCs w:val="28"/>
        </w:rPr>
        <w:t>Каждый третий житель Новосибирской области пользуется личным кабинетом налогоплательщика</w:t>
      </w:r>
    </w:p>
    <w:p w14:paraId="48FCD077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D63328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 xml:space="preserve">Наиболее востребованными у новосибирцев услугами в Личном кабинете налогоплательщика для физических лиц являются «Оплатить налоги» и «Подать декларацию 3-НДФЛ».  </w:t>
      </w:r>
    </w:p>
    <w:p w14:paraId="25755BC7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 xml:space="preserve">Всего в регионе зарегистрировано 886 тыс. пользователей личного кабинета налогоплательщика по состоянию на 01.08.2021. Более 66 тыс. жителей Новосибирской области подключились к сервису за январь-июль 2021 г. </w:t>
      </w:r>
    </w:p>
    <w:p w14:paraId="224E9765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В личном кабинете информация представлена на основе наиболее часто возникающих у налогоплательщиков вопросов. В раздел «Жизненные ситуации» включены более 30 конкретных ситуаций, с которыми сталкиваются физические лица в процессе взаимоотношений с налоговыми органами, дано подробное описание для каждой ситуации.</w:t>
      </w:r>
    </w:p>
    <w:p w14:paraId="3C12B6B6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7FE">
        <w:rPr>
          <w:rFonts w:ascii="Times New Roman" w:hAnsi="Times New Roman" w:cs="Times New Roman"/>
          <w:b/>
          <w:sz w:val="28"/>
          <w:szCs w:val="28"/>
        </w:rPr>
        <w:t>Чем удобен личный кабинет налогоплательщика?</w:t>
      </w:r>
    </w:p>
    <w:p w14:paraId="34F846B9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– В ЛК содержится информация об объектах имущества и транспортных средствах, которые находятся в собственности налогоплательщика, а также сведения от работодателей о доходах физлица, сведения о банковских счетах.</w:t>
      </w:r>
    </w:p>
    <w:p w14:paraId="33BE028C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 xml:space="preserve">– Информация о начисленных и уплаченных налогах, о налоговой задолженности и переплатах также представлена в ЛК; через сервис можно получать налоговые уведомления на уплату налогов, </w:t>
      </w:r>
      <w:r w:rsidR="00E80481">
        <w:rPr>
          <w:rFonts w:ascii="Times New Roman" w:hAnsi="Times New Roman" w:cs="Times New Roman"/>
          <w:sz w:val="28"/>
          <w:szCs w:val="28"/>
        </w:rPr>
        <w:t>у</w:t>
      </w:r>
      <w:r w:rsidRPr="003137FE">
        <w:rPr>
          <w:rFonts w:ascii="Times New Roman" w:hAnsi="Times New Roman" w:cs="Times New Roman"/>
          <w:sz w:val="28"/>
          <w:szCs w:val="28"/>
        </w:rPr>
        <w:t xml:space="preserve">плачивать онлайн налоги и налоговую задолженность. </w:t>
      </w:r>
    </w:p>
    <w:p w14:paraId="1B747872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– Налоговые декларации формы 3-НДФЛ, документы для получения налоговых вычетов удобнее подавать через ЛК, здесь же можно отслеживать статус камеральной проверки декларации.</w:t>
      </w:r>
    </w:p>
    <w:p w14:paraId="5E3D811C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– Через ЛК можно обращаться в налоговые органы без личного визита, направлять дистанционно в налоговые органы документы, заявления и обращения.</w:t>
      </w:r>
    </w:p>
    <w:p w14:paraId="788EE4E3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7FE">
        <w:rPr>
          <w:rFonts w:ascii="Times New Roman" w:hAnsi="Times New Roman" w:cs="Times New Roman"/>
          <w:b/>
          <w:sz w:val="28"/>
          <w:szCs w:val="28"/>
        </w:rPr>
        <w:t>Как подключиться к личному кабинету налогоплательщика?</w:t>
      </w:r>
    </w:p>
    <w:p w14:paraId="1CEFD0E1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– Доступ к ЛК можно получить с помощью логина и пароля, указанных в регистрационной карте. За картой следует обратиться лично в любую налоговую инспекцию. При себе необходимо иметь документ, удостоверяющий личность.</w:t>
      </w:r>
    </w:p>
    <w:p w14:paraId="372CF752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>– Есть возможность подключиться к ЛК с помощью подтвержденной учетной записи Единого портала государственных и муниципальных услуг.</w:t>
      </w:r>
    </w:p>
    <w:p w14:paraId="5318C560" w14:textId="77777777" w:rsidR="003137FE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7FE">
        <w:rPr>
          <w:rFonts w:ascii="Times New Roman" w:hAnsi="Times New Roman" w:cs="Times New Roman"/>
          <w:sz w:val="28"/>
          <w:szCs w:val="28"/>
        </w:rPr>
        <w:t xml:space="preserve">Мобильную версию личного кабинета налогоплательщика «Налоги ФЛ» можно скачать в Google Play и </w:t>
      </w:r>
      <w:proofErr w:type="spellStart"/>
      <w:r w:rsidRPr="003137FE">
        <w:rPr>
          <w:rFonts w:ascii="Times New Roman" w:hAnsi="Times New Roman" w:cs="Times New Roman"/>
          <w:sz w:val="28"/>
          <w:szCs w:val="28"/>
        </w:rPr>
        <w:t>App</w:t>
      </w:r>
      <w:proofErr w:type="spellEnd"/>
      <w:r w:rsidRPr="003137FE">
        <w:rPr>
          <w:rFonts w:ascii="Times New Roman" w:hAnsi="Times New Roman" w:cs="Times New Roman"/>
          <w:sz w:val="28"/>
          <w:szCs w:val="28"/>
        </w:rPr>
        <w:t xml:space="preserve"> Store.</w:t>
      </w:r>
    </w:p>
    <w:p w14:paraId="7858E3BD" w14:textId="77777777" w:rsidR="005836F0" w:rsidRPr="003137FE" w:rsidRDefault="003137FE" w:rsidP="003137F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7FE">
        <w:rPr>
          <w:rFonts w:ascii="Times New Roman" w:hAnsi="Times New Roman" w:cs="Times New Roman"/>
          <w:b/>
          <w:sz w:val="28"/>
          <w:szCs w:val="28"/>
        </w:rPr>
        <w:t xml:space="preserve">Большая часть налоговых вопросов доступна для дистанционного решения – с помощью сервисов на сайте ФНС России или по телефону Единого контакт-центра 8-800-222-22-22.  </w:t>
      </w:r>
    </w:p>
    <w:sectPr w:rsidR="005836F0" w:rsidRPr="00313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5DB"/>
    <w:rsid w:val="003137FE"/>
    <w:rsid w:val="005836F0"/>
    <w:rsid w:val="00B665DB"/>
    <w:rsid w:val="00C41D04"/>
    <w:rsid w:val="00E80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4C86A"/>
  <w15:docId w15:val="{72CB439E-AEE5-4F6A-A96F-CD239BBFC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1926</Characters>
  <Application>Microsoft Office Word</Application>
  <DocSecurity>0</DocSecurity>
  <Lines>16</Lines>
  <Paragraphs>4</Paragraphs>
  <ScaleCrop>false</ScaleCrop>
  <Company/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user206b</dc:creator>
  <cp:keywords/>
  <dc:description/>
  <cp:lastModifiedBy>Людмила Петровна Тарановская</cp:lastModifiedBy>
  <cp:revision>2</cp:revision>
  <dcterms:created xsi:type="dcterms:W3CDTF">2021-08-05T07:02:00Z</dcterms:created>
  <dcterms:modified xsi:type="dcterms:W3CDTF">2021-08-05T07:02:00Z</dcterms:modified>
</cp:coreProperties>
</file>